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C4" w:rsidRDefault="00F07CC4">
      <w:pPr>
        <w:spacing w:after="0" w:line="264" w:lineRule="atLeast"/>
        <w:textAlignment w:val="baseline"/>
        <w:outlineLvl w:val="1"/>
        <w:rPr>
          <w:rFonts w:ascii="Tahoma" w:eastAsia="Times New Roman" w:hAnsi="Tahoma" w:cs="Tahoma"/>
          <w:b/>
          <w:bCs/>
          <w:color w:val="00078A"/>
          <w:spacing w:val="48"/>
          <w:sz w:val="60"/>
          <w:szCs w:val="60"/>
          <w:bdr w:val="none" w:sz="0" w:space="0" w:color="auto" w:frame="1"/>
          <w:lang w:eastAsia="en-GB"/>
        </w:rPr>
      </w:pPr>
    </w:p>
    <w:p w:rsidR="009F38D1" w:rsidRDefault="00B7747D">
      <w:pPr>
        <w:spacing w:after="0" w:line="264" w:lineRule="atLeast"/>
        <w:textAlignment w:val="baseline"/>
        <w:outlineLvl w:val="1"/>
        <w:rPr>
          <w:rFonts w:ascii="Times New Roman" w:eastAsia="Times New Roman" w:hAnsi="Times New Roman" w:cs="Times New Roman"/>
          <w:b/>
          <w:bCs/>
          <w:color w:val="064199"/>
          <w:sz w:val="60"/>
          <w:szCs w:val="60"/>
          <w:lang w:eastAsia="en-GB"/>
        </w:rPr>
      </w:pPr>
      <w:r>
        <w:rPr>
          <w:rFonts w:ascii="Tahoma" w:eastAsia="Times New Roman" w:hAnsi="Tahoma" w:cs="Tahoma"/>
          <w:b/>
          <w:bCs/>
          <w:color w:val="00078A"/>
          <w:spacing w:val="48"/>
          <w:sz w:val="60"/>
          <w:szCs w:val="60"/>
          <w:bdr w:val="none" w:sz="0" w:space="0" w:color="auto" w:frame="1"/>
          <w:lang w:eastAsia="en-GB"/>
        </w:rPr>
        <w:t>SAFEGUARDING</w:t>
      </w:r>
    </w:p>
    <w:p w:rsidR="009F38D1" w:rsidRDefault="009F38D1">
      <w:pPr>
        <w:spacing w:after="0" w:line="240" w:lineRule="auto"/>
        <w:jc w:val="center"/>
        <w:textAlignment w:val="baseline"/>
        <w:rPr>
          <w:rFonts w:ascii="Arial" w:eastAsia="Times New Roman" w:hAnsi="Arial" w:cs="Arial"/>
          <w:b/>
          <w:bCs/>
          <w:color w:val="00078A"/>
          <w:sz w:val="23"/>
          <w:szCs w:val="23"/>
          <w:bdr w:val="none" w:sz="0" w:space="0" w:color="auto" w:frame="1"/>
          <w:lang w:eastAsia="en-GB"/>
        </w:rPr>
      </w:pPr>
    </w:p>
    <w:p w:rsidR="009F38D1" w:rsidRDefault="00B7747D">
      <w:pPr>
        <w:spacing w:after="0" w:line="240" w:lineRule="auto"/>
        <w:jc w:val="center"/>
        <w:textAlignment w:val="baseline"/>
        <w:rPr>
          <w:rFonts w:ascii="Arial" w:eastAsia="Times New Roman" w:hAnsi="Arial" w:cs="Arial"/>
          <w:b/>
          <w:bCs/>
          <w:color w:val="00078A"/>
          <w:sz w:val="23"/>
          <w:szCs w:val="23"/>
          <w:bdr w:val="none" w:sz="0" w:space="0" w:color="auto" w:frame="1"/>
          <w:lang w:eastAsia="en-GB"/>
        </w:rPr>
      </w:pPr>
      <w:r>
        <w:rPr>
          <w:rFonts w:ascii="Arial" w:eastAsia="Times New Roman" w:hAnsi="Arial" w:cs="Arial"/>
          <w:b/>
          <w:bCs/>
          <w:color w:val="00078A"/>
          <w:sz w:val="23"/>
          <w:szCs w:val="23"/>
          <w:bdr w:val="none" w:sz="0" w:space="0" w:color="auto" w:frame="1"/>
          <w:lang w:eastAsia="en-GB"/>
        </w:rPr>
        <w:t>‘Safeguarding is everybody’s responsibility.’</w:t>
      </w:r>
    </w:p>
    <w:p w:rsidR="009F38D1" w:rsidRDefault="009F38D1">
      <w:pPr>
        <w:spacing w:after="0" w:line="240" w:lineRule="auto"/>
        <w:jc w:val="both"/>
        <w:textAlignment w:val="baseline"/>
        <w:rPr>
          <w:rFonts w:ascii="Arial" w:eastAsia="Times New Roman" w:hAnsi="Arial" w:cs="Arial"/>
          <w:b/>
          <w:bCs/>
          <w:color w:val="00078A"/>
          <w:sz w:val="23"/>
          <w:szCs w:val="23"/>
          <w:bdr w:val="none" w:sz="0" w:space="0" w:color="auto" w:frame="1"/>
          <w:lang w:eastAsia="en-GB"/>
        </w:rPr>
      </w:pPr>
    </w:p>
    <w:p w:rsidR="009F38D1" w:rsidRDefault="00B7747D">
      <w:pPr>
        <w:spacing w:after="0" w:line="240" w:lineRule="auto"/>
        <w:jc w:val="both"/>
        <w:textAlignment w:val="baseline"/>
        <w:rPr>
          <w:rFonts w:ascii="Arial" w:eastAsia="Times New Roman" w:hAnsi="Arial" w:cs="Arial"/>
          <w:bCs/>
          <w:color w:val="000000" w:themeColor="text1"/>
          <w:sz w:val="23"/>
          <w:szCs w:val="23"/>
          <w:bdr w:val="none" w:sz="0" w:space="0" w:color="auto" w:frame="1"/>
          <w:lang w:eastAsia="en-GB"/>
        </w:rPr>
      </w:pPr>
      <w:r>
        <w:rPr>
          <w:rFonts w:ascii="Arial" w:eastAsia="Times New Roman" w:hAnsi="Arial" w:cs="Arial"/>
          <w:bCs/>
          <w:color w:val="000000" w:themeColor="text1"/>
          <w:sz w:val="23"/>
          <w:szCs w:val="23"/>
          <w:bdr w:val="none" w:sz="0" w:space="0" w:color="auto" w:frame="1"/>
          <w:lang w:eastAsia="en-GB"/>
        </w:rPr>
        <w:t>Safeguarding is about ensuring that everyone is safe from harm - safe from bullying, safe from people who could abuse, safe from discrimination or harassment - and that we all feel safe in our environment. Section 175 of the Education Act 2002 places a duty on schools to exercise their functions with a view to safeguarding and promoting the welfare of children who are pupils at a school.</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lang w:eastAsia="en-GB"/>
        </w:rPr>
        <w:t> </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bdr w:val="none" w:sz="0" w:space="0" w:color="auto" w:frame="1"/>
          <w:lang w:eastAsia="en-GB"/>
        </w:rPr>
        <w:t>Roxeth Primary School is committed to ensuring the welfare and safety of all our children in school. We believe that children have a right to learn in a supportive, caring and safe environment which includes the right to protection from all types of abuse; where staff are vigilant for signs of any child in distress and are confident about applying the processes to avert and alleviate any such problems.</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lang w:eastAsia="en-GB"/>
        </w:rPr>
        <w:t> </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bdr w:val="none" w:sz="0" w:space="0" w:color="auto" w:frame="1"/>
          <w:lang w:eastAsia="en-GB"/>
        </w:rPr>
        <w:t xml:space="preserve">All Harrow schools follow the Harrow Local Safeguarding Children Board procedures. </w:t>
      </w:r>
      <w:proofErr w:type="spellStart"/>
      <w:r>
        <w:rPr>
          <w:rFonts w:ascii="Arial" w:eastAsia="Times New Roman" w:hAnsi="Arial" w:cs="Arial"/>
          <w:color w:val="636363"/>
          <w:sz w:val="23"/>
          <w:szCs w:val="23"/>
          <w:bdr w:val="none" w:sz="0" w:space="0" w:color="auto" w:frame="1"/>
          <w:lang w:eastAsia="en-GB"/>
        </w:rPr>
        <w:t>Roxeth’s</w:t>
      </w:r>
      <w:proofErr w:type="spellEnd"/>
      <w:r>
        <w:rPr>
          <w:rFonts w:ascii="Arial" w:eastAsia="Times New Roman" w:hAnsi="Arial" w:cs="Arial"/>
          <w:color w:val="636363"/>
          <w:sz w:val="23"/>
          <w:szCs w:val="23"/>
          <w:bdr w:val="none" w:sz="0" w:space="0" w:color="auto" w:frame="1"/>
          <w:lang w:eastAsia="en-GB"/>
        </w:rPr>
        <w:t xml:space="preserve"> Safeguarding &amp; Child Protection and Safer Recruitment policies are available on request from the Head teacher’s office or can be viewed on the school website. If your child is ever concerned about safety or well-being or about a friend, they should talk to someone such as a parent or a member of staff at school.</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lang w:eastAsia="en-GB"/>
        </w:rPr>
        <w:t> </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bdr w:val="none" w:sz="0" w:space="0" w:color="auto" w:frame="1"/>
          <w:lang w:eastAsia="en-GB"/>
        </w:rPr>
        <w:t xml:space="preserve">The designated Safeguarding Lead is </w:t>
      </w:r>
      <w:r>
        <w:rPr>
          <w:rFonts w:ascii="Arial" w:eastAsia="Times New Roman" w:hAnsi="Arial" w:cs="Arial"/>
          <w:b/>
          <w:color w:val="636363"/>
          <w:sz w:val="23"/>
          <w:szCs w:val="23"/>
          <w:bdr w:val="none" w:sz="0" w:space="0" w:color="auto" w:frame="1"/>
          <w:lang w:eastAsia="en-GB"/>
        </w:rPr>
        <w:t>Mrs Gibson </w:t>
      </w:r>
      <w:r>
        <w:rPr>
          <w:rFonts w:ascii="Arial" w:eastAsia="Times New Roman" w:hAnsi="Arial" w:cs="Arial"/>
          <w:color w:val="636363"/>
          <w:sz w:val="23"/>
          <w:szCs w:val="23"/>
          <w:bdr w:val="none" w:sz="0" w:space="0" w:color="auto" w:frame="1"/>
          <w:lang w:eastAsia="en-GB"/>
        </w:rPr>
        <w:t xml:space="preserve">(or in her absence </w:t>
      </w:r>
      <w:r>
        <w:rPr>
          <w:rFonts w:ascii="Arial" w:eastAsia="Times New Roman" w:hAnsi="Arial" w:cs="Arial"/>
          <w:b/>
          <w:color w:val="636363"/>
          <w:sz w:val="23"/>
          <w:szCs w:val="23"/>
          <w:bdr w:val="none" w:sz="0" w:space="0" w:color="auto" w:frame="1"/>
          <w:lang w:eastAsia="en-GB"/>
        </w:rPr>
        <w:t>Mr Deanus</w:t>
      </w:r>
      <w:r w:rsidR="00F07CC4">
        <w:rPr>
          <w:rFonts w:ascii="Arial" w:eastAsia="Times New Roman" w:hAnsi="Arial" w:cs="Arial"/>
          <w:b/>
          <w:color w:val="636363"/>
          <w:sz w:val="23"/>
          <w:szCs w:val="23"/>
          <w:bdr w:val="none" w:sz="0" w:space="0" w:color="auto" w:frame="1"/>
          <w:lang w:eastAsia="en-GB"/>
        </w:rPr>
        <w:t>, Ms Procopiou or Miss Ryan</w:t>
      </w:r>
      <w:r>
        <w:rPr>
          <w:rFonts w:ascii="Arial" w:eastAsia="Times New Roman" w:hAnsi="Arial" w:cs="Arial"/>
          <w:color w:val="636363"/>
          <w:sz w:val="23"/>
          <w:szCs w:val="23"/>
          <w:bdr w:val="none" w:sz="0" w:space="0" w:color="auto" w:frame="1"/>
          <w:lang w:eastAsia="en-GB"/>
        </w:rPr>
        <w:t>). These staff have all completed Level Two and Three Safeguarding Training led by the Harrow LSCB (Local Safeguarding Children Board).</w:t>
      </w:r>
      <w:r w:rsidR="00725E9B" w:rsidRPr="00725E9B">
        <w:rPr>
          <w:rFonts w:ascii="Arial" w:eastAsia="Times New Roman" w:hAnsi="Arial" w:cs="Arial"/>
          <w:color w:val="636363"/>
          <w:sz w:val="23"/>
          <w:szCs w:val="23"/>
          <w:bdr w:val="none" w:sz="0" w:space="0" w:color="auto" w:frame="1"/>
          <w:lang w:eastAsia="en-GB"/>
        </w:rPr>
        <w:t xml:space="preserve"> </w:t>
      </w:r>
      <w:r w:rsidR="00725E9B">
        <w:rPr>
          <w:rFonts w:ascii="Arial" w:eastAsia="Times New Roman" w:hAnsi="Arial" w:cs="Arial"/>
          <w:color w:val="636363"/>
          <w:sz w:val="23"/>
          <w:szCs w:val="23"/>
          <w:bdr w:val="none" w:sz="0" w:space="0" w:color="auto" w:frame="1"/>
          <w:lang w:eastAsia="en-GB"/>
        </w:rPr>
        <w:t xml:space="preserve">The designated Governor is </w:t>
      </w:r>
      <w:r w:rsidR="00B71349">
        <w:rPr>
          <w:rFonts w:ascii="Arial" w:eastAsia="Times New Roman" w:hAnsi="Arial" w:cs="Arial"/>
          <w:b/>
          <w:color w:val="636363"/>
          <w:sz w:val="23"/>
          <w:szCs w:val="23"/>
          <w:bdr w:val="none" w:sz="0" w:space="0" w:color="auto" w:frame="1"/>
          <w:lang w:eastAsia="en-GB"/>
        </w:rPr>
        <w:t>Mr Jonatha</w:t>
      </w:r>
      <w:bookmarkStart w:id="0" w:name="_GoBack"/>
      <w:bookmarkEnd w:id="0"/>
      <w:r w:rsidR="00725E9B">
        <w:rPr>
          <w:rFonts w:ascii="Arial" w:eastAsia="Times New Roman" w:hAnsi="Arial" w:cs="Arial"/>
          <w:b/>
          <w:color w:val="636363"/>
          <w:sz w:val="23"/>
          <w:szCs w:val="23"/>
          <w:bdr w:val="none" w:sz="0" w:space="0" w:color="auto" w:frame="1"/>
          <w:lang w:eastAsia="en-GB"/>
        </w:rPr>
        <w:t>n Rowe</w:t>
      </w:r>
      <w:r w:rsidR="00725E9B">
        <w:rPr>
          <w:rFonts w:ascii="Arial" w:eastAsia="Times New Roman" w:hAnsi="Arial" w:cs="Arial"/>
          <w:color w:val="636363"/>
          <w:sz w:val="23"/>
          <w:szCs w:val="23"/>
          <w:bdr w:val="none" w:sz="0" w:space="0" w:color="auto" w:frame="1"/>
          <w:lang w:eastAsia="en-GB"/>
        </w:rPr>
        <w:t xml:space="preserve">. </w:t>
      </w:r>
      <w:r>
        <w:rPr>
          <w:rFonts w:ascii="Arial" w:eastAsia="Times New Roman" w:hAnsi="Arial" w:cs="Arial"/>
          <w:color w:val="636363"/>
          <w:sz w:val="23"/>
          <w:szCs w:val="23"/>
          <w:bdr w:val="none" w:sz="0" w:space="0" w:color="auto" w:frame="1"/>
          <w:lang w:eastAsia="en-GB"/>
        </w:rPr>
        <w:t xml:space="preserve"> We also highlight our responsibilities to protect children from harm online and Mrs Davies is our CEOP approved lead in the school. All staff recruitment panels include at least one person who has completed appropriate 'Safer Recruitment in Education' training.</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lang w:eastAsia="en-GB"/>
        </w:rPr>
        <w:t> </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bdr w:val="none" w:sz="0" w:space="0" w:color="auto" w:frame="1"/>
          <w:lang w:eastAsia="en-GB"/>
        </w:rPr>
        <w:t xml:space="preserve">All staff (teachers, teaching assistants, midday assistants, admin staff and the site manager) have completed Child Protection Safeguarding Training. The most recent whole staff training took place in </w:t>
      </w:r>
      <w:r w:rsidR="001D4F13">
        <w:rPr>
          <w:rFonts w:ascii="Arial" w:eastAsia="Times New Roman" w:hAnsi="Arial" w:cs="Arial"/>
          <w:color w:val="636363"/>
          <w:sz w:val="23"/>
          <w:szCs w:val="23"/>
          <w:bdr w:val="none" w:sz="0" w:space="0" w:color="auto" w:frame="1"/>
          <w:lang w:eastAsia="en-GB"/>
        </w:rPr>
        <w:t>September</w:t>
      </w:r>
      <w:r w:rsidR="00F07CC4">
        <w:rPr>
          <w:rFonts w:ascii="Arial" w:eastAsia="Times New Roman" w:hAnsi="Arial" w:cs="Arial"/>
          <w:color w:val="636363"/>
          <w:sz w:val="23"/>
          <w:szCs w:val="23"/>
          <w:bdr w:val="none" w:sz="0" w:space="0" w:color="auto" w:frame="1"/>
          <w:lang w:eastAsia="en-GB"/>
        </w:rPr>
        <w:t xml:space="preserve"> 2020</w:t>
      </w:r>
      <w:r>
        <w:rPr>
          <w:rFonts w:ascii="Arial" w:eastAsia="Times New Roman" w:hAnsi="Arial" w:cs="Arial"/>
          <w:color w:val="636363"/>
          <w:sz w:val="23"/>
          <w:szCs w:val="23"/>
          <w:bdr w:val="none" w:sz="0" w:space="0" w:color="auto" w:frame="1"/>
          <w:lang w:eastAsia="en-GB"/>
        </w:rPr>
        <w:t>.</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lang w:eastAsia="en-GB"/>
        </w:rPr>
        <w:t> </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bdr w:val="none" w:sz="0" w:space="0" w:color="auto" w:frame="1"/>
          <w:lang w:eastAsia="en-GB"/>
        </w:rPr>
        <w:t>With effect from 1 December 2012 the Criminal Record Bureau (CRB) merged with the Independent Safeguarding Authority (ISA) to become the Disclosure and Barring Service (DBS). All staff, governors, students and volunteers undertake a DBS check and staff DBS details are kept in a Single Central Record in school.</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lang w:eastAsia="en-GB"/>
        </w:rPr>
        <w:t> </w:t>
      </w:r>
    </w:p>
    <w:p w:rsidR="009F38D1" w:rsidRDefault="00B7747D">
      <w:pPr>
        <w:spacing w:after="0" w:line="240" w:lineRule="auto"/>
        <w:jc w:val="both"/>
        <w:textAlignment w:val="baseline"/>
        <w:rPr>
          <w:rFonts w:ascii="Arial" w:eastAsia="Times New Roman" w:hAnsi="Arial" w:cs="Arial"/>
          <w:color w:val="636363"/>
          <w:sz w:val="23"/>
          <w:szCs w:val="23"/>
          <w:lang w:eastAsia="en-GB"/>
        </w:rPr>
      </w:pPr>
      <w:r>
        <w:rPr>
          <w:rFonts w:ascii="Arial" w:eastAsia="Times New Roman" w:hAnsi="Arial" w:cs="Arial"/>
          <w:color w:val="636363"/>
          <w:sz w:val="23"/>
          <w:szCs w:val="23"/>
          <w:bdr w:val="none" w:sz="0" w:space="0" w:color="auto" w:frame="1"/>
          <w:lang w:eastAsia="en-GB"/>
        </w:rPr>
        <w:t>The Safeguarding Policy (and related policies) form a central part of the Staff Induction process, and all of these policies are reviewed annually.</w:t>
      </w:r>
    </w:p>
    <w:p w:rsidR="009F38D1" w:rsidRDefault="009F38D1">
      <w:pPr>
        <w:spacing w:after="0" w:line="240" w:lineRule="auto"/>
        <w:jc w:val="both"/>
        <w:textAlignment w:val="baseline"/>
        <w:rPr>
          <w:rFonts w:ascii="Arial" w:eastAsia="Times New Roman" w:hAnsi="Arial" w:cs="Arial"/>
          <w:color w:val="636363"/>
          <w:sz w:val="23"/>
          <w:szCs w:val="23"/>
          <w:lang w:eastAsia="en-GB"/>
        </w:rPr>
      </w:pPr>
    </w:p>
    <w:p w:rsidR="009F38D1" w:rsidRDefault="00B7747D">
      <w:pPr>
        <w:rPr>
          <w:rFonts w:ascii="Arial" w:hAnsi="Arial" w:cs="Arial"/>
          <w:sz w:val="23"/>
          <w:szCs w:val="23"/>
        </w:rPr>
      </w:pPr>
      <w:r>
        <w:rPr>
          <w:rFonts w:ascii="Arial" w:hAnsi="Arial" w:cs="Arial"/>
          <w:sz w:val="23"/>
          <w:szCs w:val="23"/>
        </w:rPr>
        <w:t>If you have any queries, please speak to;</w:t>
      </w:r>
    </w:p>
    <w:p w:rsidR="009F38D1" w:rsidRDefault="00B7747D">
      <w:pPr>
        <w:rPr>
          <w:rFonts w:ascii="Arial" w:hAnsi="Arial" w:cs="Arial"/>
          <w:sz w:val="23"/>
          <w:szCs w:val="23"/>
        </w:rPr>
      </w:pPr>
      <w:r>
        <w:rPr>
          <w:rFonts w:ascii="Arial" w:hAnsi="Arial" w:cs="Arial"/>
          <w:sz w:val="23"/>
          <w:szCs w:val="23"/>
        </w:rPr>
        <w:t>Mr Deanus (Headteacher / Designated Deputy Safeguarding Lead)</w:t>
      </w:r>
    </w:p>
    <w:p w:rsidR="009F38D1" w:rsidRDefault="007A0817">
      <w:pPr>
        <w:rPr>
          <w:rFonts w:ascii="Arial" w:hAnsi="Arial" w:cs="Arial"/>
          <w:sz w:val="23"/>
          <w:szCs w:val="23"/>
        </w:rPr>
      </w:pPr>
      <w:r>
        <w:rPr>
          <w:rFonts w:ascii="Arial" w:hAnsi="Arial" w:cs="Arial"/>
          <w:sz w:val="23"/>
          <w:szCs w:val="23"/>
        </w:rPr>
        <w:t xml:space="preserve">Mrs Gibson </w:t>
      </w:r>
      <w:r w:rsidR="00B7747D">
        <w:rPr>
          <w:rFonts w:ascii="Arial" w:hAnsi="Arial" w:cs="Arial"/>
          <w:sz w:val="23"/>
          <w:szCs w:val="23"/>
        </w:rPr>
        <w:t xml:space="preserve">(Deputy </w:t>
      </w:r>
      <w:proofErr w:type="spellStart"/>
      <w:r w:rsidR="00B7747D">
        <w:rPr>
          <w:rFonts w:ascii="Arial" w:hAnsi="Arial" w:cs="Arial"/>
          <w:sz w:val="23"/>
          <w:szCs w:val="23"/>
        </w:rPr>
        <w:t>Headteacher</w:t>
      </w:r>
      <w:proofErr w:type="spellEnd"/>
      <w:r w:rsidR="00B7747D">
        <w:rPr>
          <w:rFonts w:ascii="Arial" w:hAnsi="Arial" w:cs="Arial"/>
          <w:sz w:val="23"/>
          <w:szCs w:val="23"/>
        </w:rPr>
        <w:t xml:space="preserve"> / Designated Safeguarding Lead)</w:t>
      </w:r>
    </w:p>
    <w:p w:rsidR="00F07CC4" w:rsidRDefault="00F07CC4">
      <w:pPr>
        <w:rPr>
          <w:rFonts w:ascii="Arial" w:hAnsi="Arial" w:cs="Arial"/>
          <w:sz w:val="23"/>
          <w:szCs w:val="23"/>
        </w:rPr>
      </w:pPr>
      <w:r>
        <w:rPr>
          <w:rFonts w:ascii="Arial" w:hAnsi="Arial" w:cs="Arial"/>
          <w:sz w:val="23"/>
          <w:szCs w:val="23"/>
        </w:rPr>
        <w:t xml:space="preserve">Ms Procopiou (Assistant </w:t>
      </w:r>
      <w:proofErr w:type="spellStart"/>
      <w:r>
        <w:rPr>
          <w:rFonts w:ascii="Arial" w:hAnsi="Arial" w:cs="Arial"/>
          <w:sz w:val="23"/>
          <w:szCs w:val="23"/>
        </w:rPr>
        <w:t>Headteacher</w:t>
      </w:r>
      <w:proofErr w:type="spellEnd"/>
      <w:r>
        <w:rPr>
          <w:rFonts w:ascii="Arial" w:hAnsi="Arial" w:cs="Arial"/>
          <w:sz w:val="23"/>
          <w:szCs w:val="23"/>
        </w:rPr>
        <w:t xml:space="preserve"> / Designated Deputy Safeguarding Lead)</w:t>
      </w:r>
    </w:p>
    <w:p w:rsidR="00F07CC4" w:rsidRDefault="00F07CC4">
      <w:pPr>
        <w:rPr>
          <w:rFonts w:ascii="Arial" w:hAnsi="Arial" w:cs="Arial"/>
          <w:sz w:val="23"/>
          <w:szCs w:val="23"/>
        </w:rPr>
      </w:pPr>
      <w:r>
        <w:rPr>
          <w:rFonts w:ascii="Arial" w:hAnsi="Arial" w:cs="Arial"/>
          <w:sz w:val="23"/>
          <w:szCs w:val="23"/>
        </w:rPr>
        <w:t xml:space="preserve">Miss Ryan (Assistant </w:t>
      </w:r>
      <w:proofErr w:type="spellStart"/>
      <w:r>
        <w:rPr>
          <w:rFonts w:ascii="Arial" w:hAnsi="Arial" w:cs="Arial"/>
          <w:sz w:val="23"/>
          <w:szCs w:val="23"/>
        </w:rPr>
        <w:t>Headteacher</w:t>
      </w:r>
      <w:proofErr w:type="spellEnd"/>
      <w:r>
        <w:rPr>
          <w:rFonts w:ascii="Arial" w:hAnsi="Arial" w:cs="Arial"/>
          <w:sz w:val="23"/>
          <w:szCs w:val="23"/>
        </w:rPr>
        <w:t xml:space="preserve"> / Designated Deputy Safeguarding Lead)</w:t>
      </w:r>
    </w:p>
    <w:p w:rsidR="009F38D1" w:rsidRPr="00F07CC4" w:rsidRDefault="00B7747D">
      <w:pPr>
        <w:rPr>
          <w:rFonts w:ascii="Arial" w:hAnsi="Arial" w:cs="Arial"/>
          <w:sz w:val="23"/>
          <w:szCs w:val="23"/>
        </w:rPr>
      </w:pPr>
      <w:r>
        <w:rPr>
          <w:rFonts w:ascii="Arial" w:hAnsi="Arial" w:cs="Arial"/>
          <w:sz w:val="23"/>
          <w:szCs w:val="23"/>
        </w:rPr>
        <w:t xml:space="preserve">Mr </w:t>
      </w:r>
      <w:r w:rsidR="00B71349">
        <w:rPr>
          <w:rFonts w:ascii="Arial" w:hAnsi="Arial" w:cs="Arial"/>
          <w:sz w:val="23"/>
          <w:szCs w:val="23"/>
        </w:rPr>
        <w:t>Jonatha</w:t>
      </w:r>
      <w:r w:rsidR="007A0817">
        <w:rPr>
          <w:rFonts w:ascii="Arial" w:hAnsi="Arial" w:cs="Arial"/>
          <w:sz w:val="23"/>
          <w:szCs w:val="23"/>
        </w:rPr>
        <w:t>n Rowe</w:t>
      </w:r>
      <w:r>
        <w:rPr>
          <w:rFonts w:ascii="Arial" w:hAnsi="Arial" w:cs="Arial"/>
          <w:sz w:val="23"/>
          <w:szCs w:val="23"/>
        </w:rPr>
        <w:t xml:space="preserve"> (Designated Safeguarding Governor)</w:t>
      </w:r>
    </w:p>
    <w:sectPr w:rsidR="009F38D1" w:rsidRPr="00F07CC4" w:rsidSect="00F07C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D1"/>
    <w:rsid w:val="001D4F13"/>
    <w:rsid w:val="00725E9B"/>
    <w:rsid w:val="007A0817"/>
    <w:rsid w:val="009F38D1"/>
    <w:rsid w:val="00B71349"/>
    <w:rsid w:val="00B7747D"/>
    <w:rsid w:val="00F0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022B"/>
  <w15:chartTrackingRefBased/>
  <w15:docId w15:val="{4477092C-1D25-4406-8B63-625029B5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eastAsia="en-GB"/>
    </w:rPr>
  </w:style>
  <w:style w:type="paragraph" w:customStyle="1" w:styleId="font7">
    <w:name w:val="font_7"/>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76842">
      <w:bodyDiv w:val="1"/>
      <w:marLeft w:val="0"/>
      <w:marRight w:val="0"/>
      <w:marTop w:val="0"/>
      <w:marBottom w:val="0"/>
      <w:divBdr>
        <w:top w:val="none" w:sz="0" w:space="0" w:color="auto"/>
        <w:left w:val="none" w:sz="0" w:space="0" w:color="auto"/>
        <w:bottom w:val="none" w:sz="0" w:space="0" w:color="auto"/>
        <w:right w:val="none" w:sz="0" w:space="0" w:color="auto"/>
      </w:divBdr>
      <w:divsChild>
        <w:div w:id="263267967">
          <w:marLeft w:val="0"/>
          <w:marRight w:val="0"/>
          <w:marTop w:val="0"/>
          <w:marBottom w:val="0"/>
          <w:divBdr>
            <w:top w:val="none" w:sz="0" w:space="0" w:color="auto"/>
            <w:left w:val="none" w:sz="0" w:space="0" w:color="auto"/>
            <w:bottom w:val="none" w:sz="0" w:space="0" w:color="auto"/>
            <w:right w:val="none" w:sz="0" w:space="0" w:color="auto"/>
          </w:divBdr>
        </w:div>
        <w:div w:id="188798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daye</dc:creator>
  <cp:keywords/>
  <dc:description/>
  <cp:lastModifiedBy>sgibson7.310</cp:lastModifiedBy>
  <cp:revision>9</cp:revision>
  <cp:lastPrinted>2019-07-10T06:50:00Z</cp:lastPrinted>
  <dcterms:created xsi:type="dcterms:W3CDTF">2018-09-26T10:35:00Z</dcterms:created>
  <dcterms:modified xsi:type="dcterms:W3CDTF">2020-11-05T11:12:00Z</dcterms:modified>
</cp:coreProperties>
</file>